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10" w:rsidRPr="005D59A3" w:rsidRDefault="00751276" w:rsidP="005D59A3">
      <w:pPr>
        <w:spacing w:after="0"/>
        <w:jc w:val="center"/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  <w:t>YILSONU DENETLEME KORULU RAPORU</w:t>
      </w:r>
    </w:p>
    <w:p w:rsidR="00420B10" w:rsidRPr="005D59A3" w:rsidRDefault="00420B10" w:rsidP="005D59A3">
      <w:pPr>
        <w:spacing w:after="0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</w:p>
    <w:p w:rsidR="005D59A3" w:rsidRPr="00965412" w:rsidRDefault="005D59A3" w:rsidP="005D59A3">
      <w:pPr>
        <w:spacing w:after="0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DERNEK </w:t>
      </w:r>
      <w:proofErr w:type="gramStart"/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ADI : </w:t>
      </w:r>
      <w:proofErr w:type="spellStart"/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Çaldağ</w:t>
      </w:r>
      <w:proofErr w:type="spellEnd"/>
      <w:proofErr w:type="gramEnd"/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Osmaniye Köyü Sosyal Yardımlaşma Ve   </w:t>
      </w:r>
    </w:p>
    <w:p w:rsidR="00420B10" w:rsidRPr="00965412" w:rsidRDefault="005D59A3" w:rsidP="005D59A3">
      <w:pPr>
        <w:spacing w:after="0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                        </w:t>
      </w:r>
      <w:r w:rsidR="00874E03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                      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Kalkınma Derneği</w:t>
      </w:r>
    </w:p>
    <w:p w:rsidR="005D59A3" w:rsidRDefault="005D59A3" w:rsidP="005D59A3">
      <w:pPr>
        <w:spacing w:after="0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</w:p>
    <w:p w:rsidR="005D59A3" w:rsidRDefault="005D59A3" w:rsidP="005D59A3">
      <w:pPr>
        <w:spacing w:after="0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KÜTÜK </w:t>
      </w:r>
      <w:proofErr w:type="gramStart"/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>NO</w:t>
      </w:r>
      <w:r w:rsidR="00226DA3"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              : 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28</w:t>
      </w:r>
      <w:proofErr w:type="gramEnd"/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-012-198       </w:t>
      </w:r>
    </w:p>
    <w:p w:rsidR="005D59A3" w:rsidRDefault="005D59A3" w:rsidP="005D59A3">
      <w:pPr>
        <w:spacing w:after="0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TOPLANTI </w:t>
      </w:r>
      <w:proofErr w:type="gramStart"/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TARİHİ : 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15</w:t>
      </w:r>
      <w:proofErr w:type="gramEnd"/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.12.2025</w:t>
      </w:r>
    </w:p>
    <w:p w:rsidR="005D59A3" w:rsidRDefault="005D59A3" w:rsidP="005D59A3">
      <w:pPr>
        <w:spacing w:after="0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TOPLANTI </w:t>
      </w:r>
      <w:proofErr w:type="gramStart"/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YERİ </w:t>
      </w:r>
      <w:r w:rsidR="00226DA3"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    </w:t>
      </w:r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: </w:t>
      </w:r>
      <w:r w:rsidR="00226DA3"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 </w:t>
      </w:r>
      <w:r w:rsidR="00226DA3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Dernek</w:t>
      </w:r>
      <w:proofErr w:type="gramEnd"/>
      <w:r w:rsidR="00226DA3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Toplantı Salonu</w:t>
      </w:r>
    </w:p>
    <w:p w:rsidR="00751276" w:rsidRDefault="00751276" w:rsidP="005D59A3">
      <w:pPr>
        <w:spacing w:after="0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</w:p>
    <w:p w:rsidR="00751276" w:rsidRPr="00965412" w:rsidRDefault="00751276" w:rsidP="00E57AF8">
      <w:pPr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   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Denetleme Kurulu, Dernekler Kanunu ve Dernek Tüzüğü’nün Mad. 11 uyarınca yılsonu denetimi yapmak üzere toplanılmıştır. </w:t>
      </w:r>
    </w:p>
    <w:p w:rsidR="00751276" w:rsidRDefault="00751276" w:rsidP="00E57AF8">
      <w:pPr>
        <w:spacing w:after="0"/>
        <w:jc w:val="both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</w:p>
    <w:p w:rsidR="005E6333" w:rsidRPr="005E6333" w:rsidRDefault="00870078" w:rsidP="005E6333">
      <w:pPr>
        <w:pStyle w:val="ListeParagraf"/>
        <w:numPr>
          <w:ilvl w:val="0"/>
          <w:numId w:val="1"/>
        </w:numPr>
        <w:spacing w:after="0"/>
        <w:jc w:val="both"/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</w:pPr>
      <w:r w:rsidRPr="0030516F"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  <w:t>Üye Kayıt Defteri:</w:t>
      </w:r>
    </w:p>
    <w:p w:rsidR="00870078" w:rsidRDefault="00870078" w:rsidP="00E57AF8">
      <w:pPr>
        <w:pStyle w:val="ListeParagraf"/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Üye kayıtları başvuru formuna göre yapıldığı, Üye kayıt defterine ve </w:t>
      </w:r>
      <w:proofErr w:type="gramStart"/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DERBİS  sistemine</w:t>
      </w:r>
      <w:proofErr w:type="gramEnd"/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Yönetim kurulu k</w:t>
      </w:r>
      <w:r w:rsidR="005E6333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ararı ile işlendiği, iki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üyenin E-Devlet üzerinden üyelikten </w:t>
      </w:r>
      <w:r w:rsidR="0048701E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istifa ettiği üye kayıt defterinden de üyelikleri  </w:t>
      </w:r>
      <w:r w:rsidR="00E57AF8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Karar ile </w:t>
      </w:r>
      <w:r w:rsidR="0048701E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düşüldüğü </w:t>
      </w:r>
      <w:r w:rsidR="00103BAC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Aidat veren üyelerin aidatları üye kayıt defterine işlendiği, </w:t>
      </w:r>
      <w:r w:rsidR="00103BAC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görüldü.</w:t>
      </w:r>
    </w:p>
    <w:p w:rsidR="00965412" w:rsidRPr="00965412" w:rsidRDefault="00965412" w:rsidP="00E57AF8">
      <w:pPr>
        <w:pStyle w:val="ListeParagraf"/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</w:p>
    <w:p w:rsidR="0028749A" w:rsidRPr="0030516F" w:rsidRDefault="0028749A" w:rsidP="00E57AF8">
      <w:pPr>
        <w:pStyle w:val="ListeParagraf"/>
        <w:numPr>
          <w:ilvl w:val="0"/>
          <w:numId w:val="1"/>
        </w:numPr>
        <w:spacing w:after="0"/>
        <w:jc w:val="both"/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</w:pPr>
      <w:r w:rsidRPr="0030516F"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  <w:t>Makbuz, Fatura ve Belgeler:</w:t>
      </w:r>
    </w:p>
    <w:p w:rsidR="0028749A" w:rsidRDefault="0028749A" w:rsidP="00E57AF8">
      <w:pPr>
        <w:spacing w:after="0"/>
        <w:ind w:left="72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Ödemeler için </w:t>
      </w:r>
      <w:proofErr w:type="gramStart"/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fatura ,</w:t>
      </w:r>
      <w:r w:rsidR="005E6333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fiş</w:t>
      </w:r>
      <w:proofErr w:type="gramEnd"/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Banka dekontu vb. belgelerle yapıldığı, İşletme hesabı defterine kayıt edildiği , Gider Makbuzunda  sehven kesildiği anlaşılan makbuzları iptal edilmiş olduğu görüldü.</w:t>
      </w:r>
      <w:r w:rsidR="00F6160D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</w:t>
      </w:r>
      <w:r w:rsidR="00E57AF8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Bankaya yatırılan bağış ve aidatlara </w:t>
      </w:r>
      <w:proofErr w:type="gramStart"/>
      <w:r w:rsidR="00E57AF8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da , Alındı</w:t>
      </w:r>
      <w:proofErr w:type="gramEnd"/>
      <w:r w:rsidR="00E57AF8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makbuzu kesildiği görüldü. </w:t>
      </w:r>
    </w:p>
    <w:p w:rsidR="00965412" w:rsidRPr="00965412" w:rsidRDefault="00965412" w:rsidP="00E57AF8">
      <w:pPr>
        <w:spacing w:after="0"/>
        <w:ind w:left="72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</w:p>
    <w:p w:rsidR="00F6160D" w:rsidRPr="000056DE" w:rsidRDefault="000056DE" w:rsidP="00E57AF8">
      <w:pPr>
        <w:pStyle w:val="ListeParagraf"/>
        <w:numPr>
          <w:ilvl w:val="0"/>
          <w:numId w:val="1"/>
        </w:numPr>
        <w:spacing w:after="0"/>
        <w:jc w:val="both"/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</w:pPr>
      <w:r w:rsidRPr="000056DE"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  <w:t>Derneğin Gelir Gider Kayıtları:</w:t>
      </w:r>
    </w:p>
    <w:p w:rsidR="00F6160D" w:rsidRPr="00965412" w:rsidRDefault="000056DE" w:rsidP="00E57AF8">
      <w:pPr>
        <w:pStyle w:val="ListeParagraf"/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Gelir ve Giderler, İşletme Hesabı Defterine işlendiği, Banka H</w:t>
      </w:r>
      <w:r w:rsidR="00615694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esap Hareketleri ile örtüştüğü</w:t>
      </w:r>
      <w:r w:rsidR="000C0277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, Banka hesap Hareketleri ve </w:t>
      </w:r>
      <w:proofErr w:type="gramStart"/>
      <w:r w:rsidR="000C0277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Dernek  çıktısı</w:t>
      </w:r>
      <w:proofErr w:type="gramEnd"/>
      <w:r w:rsidR="005E6333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,</w:t>
      </w:r>
      <w:r w:rsidR="000C0277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İşletme Hesabı defteri için de kayıt altına alındığı görüldü, 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</w:t>
      </w:r>
      <w:r w:rsidR="005E6333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Dernek İşletme Hesabı 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incelenmesi sonucu  Gelir – Gider;</w:t>
      </w:r>
    </w:p>
    <w:p w:rsidR="000056DE" w:rsidRPr="00965412" w:rsidRDefault="009937D8" w:rsidP="00E57AF8">
      <w:pPr>
        <w:pStyle w:val="ListeParagraf"/>
        <w:spacing w:after="0"/>
        <w:jc w:val="both"/>
        <w:rPr>
          <w:rStyle w:val="Gl"/>
          <w:rFonts w:ascii="Tahoma" w:hAnsi="Tahoma" w:cs="Tahoma"/>
          <w:color w:val="636363"/>
          <w:szCs w:val="18"/>
          <w:shd w:val="clear" w:color="auto" w:fill="FFFFFF"/>
        </w:rPr>
      </w:pPr>
      <w:proofErr w:type="gramStart"/>
      <w:r>
        <w:rPr>
          <w:rStyle w:val="Gl"/>
          <w:rFonts w:ascii="Tahoma" w:hAnsi="Tahoma" w:cs="Tahoma"/>
          <w:color w:val="636363"/>
          <w:szCs w:val="18"/>
          <w:shd w:val="clear" w:color="auto" w:fill="FFFFFF"/>
        </w:rPr>
        <w:t>GELİR                 : 250</w:t>
      </w:r>
      <w:proofErr w:type="gramEnd"/>
      <w:r>
        <w:rPr>
          <w:rStyle w:val="Gl"/>
          <w:rFonts w:ascii="Tahoma" w:hAnsi="Tahoma" w:cs="Tahoma"/>
          <w:color w:val="636363"/>
          <w:szCs w:val="18"/>
          <w:shd w:val="clear" w:color="auto" w:fill="FFFFFF"/>
        </w:rPr>
        <w:t>.01</w:t>
      </w:r>
      <w:r w:rsidR="000056DE" w:rsidRPr="00965412">
        <w:rPr>
          <w:rStyle w:val="Gl"/>
          <w:rFonts w:ascii="Tahoma" w:hAnsi="Tahoma" w:cs="Tahoma"/>
          <w:color w:val="636363"/>
          <w:szCs w:val="18"/>
          <w:shd w:val="clear" w:color="auto" w:fill="FFFFFF"/>
        </w:rPr>
        <w:t>0 TL</w:t>
      </w:r>
    </w:p>
    <w:p w:rsidR="000056DE" w:rsidRPr="00965412" w:rsidRDefault="000056DE" w:rsidP="00E57AF8">
      <w:pPr>
        <w:pStyle w:val="ListeParagraf"/>
        <w:spacing w:after="0"/>
        <w:jc w:val="both"/>
        <w:rPr>
          <w:rStyle w:val="Gl"/>
          <w:rFonts w:ascii="Tahoma" w:hAnsi="Tahoma" w:cs="Tahoma"/>
          <w:color w:val="636363"/>
          <w:szCs w:val="18"/>
          <w:shd w:val="clear" w:color="auto" w:fill="FFFFFF"/>
        </w:rPr>
      </w:pPr>
      <w:proofErr w:type="gramStart"/>
      <w:r w:rsidRPr="00965412">
        <w:rPr>
          <w:rStyle w:val="Gl"/>
          <w:rFonts w:ascii="Tahoma" w:hAnsi="Tahoma" w:cs="Tahoma"/>
          <w:color w:val="636363"/>
          <w:szCs w:val="18"/>
          <w:shd w:val="clear" w:color="auto" w:fill="FFFFFF"/>
        </w:rPr>
        <w:t>GİDER                : 169</w:t>
      </w:r>
      <w:proofErr w:type="gramEnd"/>
      <w:r w:rsidRPr="00965412">
        <w:rPr>
          <w:rStyle w:val="Gl"/>
          <w:rFonts w:ascii="Tahoma" w:hAnsi="Tahoma" w:cs="Tahoma"/>
          <w:color w:val="636363"/>
          <w:szCs w:val="18"/>
          <w:shd w:val="clear" w:color="auto" w:fill="FFFFFF"/>
        </w:rPr>
        <w:t>.582 TL</w:t>
      </w:r>
    </w:p>
    <w:p w:rsidR="006F188E" w:rsidRDefault="000056DE" w:rsidP="006F188E">
      <w:pPr>
        <w:pStyle w:val="ListeParagraf"/>
        <w:spacing w:after="0"/>
        <w:jc w:val="both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BANKA </w:t>
      </w:r>
      <w:proofErr w:type="gramStart"/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HESABI : 98</w:t>
      </w:r>
      <w:proofErr w:type="gramEnd"/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.448 TL </w:t>
      </w:r>
      <w:r w:rsidR="00632713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(</w:t>
      </w:r>
      <w:r w:rsidR="000C0277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2026 </w:t>
      </w:r>
      <w:r w:rsidR="00632713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Devir)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Olduğu  Görüldü.</w:t>
      </w:r>
      <w:r w:rsidR="00CE6A5E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Gide</w:t>
      </w:r>
      <w:r w:rsidR="002A491A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r- Gelir Banka Hesabında  18.020</w:t>
      </w:r>
      <w:r w:rsidR="00CE6A5E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TL fazla gelir tespit  edildiği,</w:t>
      </w:r>
      <w:r w:rsidR="00051625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Bu</w:t>
      </w:r>
      <w:r w:rsidR="002A491A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18.020</w:t>
      </w:r>
      <w:bookmarkStart w:id="0" w:name="_GoBack"/>
      <w:bookmarkEnd w:id="0"/>
      <w:r w:rsidR="00CE6A5E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</w:t>
      </w:r>
      <w:r w:rsidR="00051625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TL fazlalık gelirin , </w:t>
      </w:r>
      <w:r w:rsidR="00CE6A5E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GİDER fişleri alıcı</w:t>
      </w:r>
      <w:r w:rsidR="00051625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sının</w:t>
      </w:r>
      <w:r w:rsidR="00CE6A5E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feragatinden </w:t>
      </w:r>
      <w:r w:rsidR="00541DB2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kaynaklandığı anlaşılmıştır</w:t>
      </w:r>
      <w:r w:rsidR="00246D3E"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>.</w:t>
      </w:r>
      <w:r w:rsidR="006F188E"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 </w:t>
      </w:r>
    </w:p>
    <w:p w:rsidR="006F188E" w:rsidRPr="006F188E" w:rsidRDefault="006F188E" w:rsidP="006F188E">
      <w:pPr>
        <w:pStyle w:val="ListeParagraf"/>
        <w:numPr>
          <w:ilvl w:val="0"/>
          <w:numId w:val="1"/>
        </w:numPr>
        <w:spacing w:after="0"/>
        <w:jc w:val="both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Dernek Genel Kurulu ilanı 04.04.2025 </w:t>
      </w:r>
      <w:proofErr w:type="gramStart"/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>tarihinde  ; Üyelere</w:t>
      </w:r>
      <w:proofErr w:type="gramEnd"/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 mesaj ve Köy ilan panosu duyurusu ile yapıldığı, 20.04.2025 tarihinde de Genel Kurulu Kanun ve Dernek Tüzüğüne göre yapıldığı, Yeni dernek yönetiminin </w:t>
      </w:r>
      <w:r w:rsidR="00EE6606"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>DERBİS  sistemine işlendiği görüldü.</w:t>
      </w:r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 </w:t>
      </w:r>
    </w:p>
    <w:p w:rsidR="006F188E" w:rsidRPr="006F188E" w:rsidRDefault="006F188E" w:rsidP="006F188E">
      <w:pPr>
        <w:spacing w:after="0"/>
        <w:jc w:val="both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</w:p>
    <w:p w:rsidR="000A6AB7" w:rsidRPr="006F188E" w:rsidRDefault="000A6AB7" w:rsidP="006F188E">
      <w:pPr>
        <w:pStyle w:val="ListeParagraf"/>
        <w:numPr>
          <w:ilvl w:val="0"/>
          <w:numId w:val="1"/>
        </w:numPr>
        <w:spacing w:after="0"/>
        <w:jc w:val="both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  <w:proofErr w:type="gramStart"/>
      <w:r w:rsidRPr="006F188E"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>Faaliyet :</w:t>
      </w:r>
      <w:proofErr w:type="gramEnd"/>
    </w:p>
    <w:p w:rsidR="004A678B" w:rsidRPr="00044E7F" w:rsidRDefault="00103BAC" w:rsidP="004A678B">
      <w:pPr>
        <w:pStyle w:val="ListeParagraf"/>
        <w:spacing w:after="0"/>
        <w:jc w:val="both"/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</w:pPr>
      <w:r w:rsidRPr="00044E7F"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  <w:t>Dernek Tüzüğü</w:t>
      </w:r>
      <w:r w:rsidR="00926ED3"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  <w:t>nün</w:t>
      </w:r>
      <w:r w:rsidRPr="00044E7F"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  <w:t xml:space="preserve"> </w:t>
      </w:r>
      <w:r w:rsidR="00925D8F"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  <w:t>2.</w:t>
      </w:r>
      <w:proofErr w:type="gramStart"/>
      <w:r w:rsidR="00926ED3"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  <w:t>Maddesi,</w:t>
      </w:r>
      <w:proofErr w:type="gramEnd"/>
      <w:r w:rsidR="004A678B" w:rsidRPr="00044E7F"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  <w:t xml:space="preserve"> </w:t>
      </w:r>
      <w:r w:rsidR="008206AC" w:rsidRPr="00044E7F"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  <w:t>ve</w:t>
      </w:r>
      <w:r w:rsidR="004A678B" w:rsidRPr="00044E7F"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  <w:t xml:space="preserve"> Dernek Faaliyet Alanı ve Dernekçe Sürdürülecek Çalışma Konuları ve Biçimleri</w:t>
      </w:r>
      <w:r w:rsidR="008206AC" w:rsidRPr="00044E7F">
        <w:rPr>
          <w:rStyle w:val="Gl"/>
          <w:rFonts w:ascii="Tahoma" w:hAnsi="Tahoma" w:cs="Tahoma"/>
          <w:color w:val="636363"/>
          <w:sz w:val="28"/>
          <w:szCs w:val="18"/>
          <w:u w:val="single"/>
          <w:shd w:val="clear" w:color="auto" w:fill="FFFFFF"/>
        </w:rPr>
        <w:t xml:space="preserve"> kapsamında: </w:t>
      </w:r>
    </w:p>
    <w:p w:rsidR="00C8567F" w:rsidRPr="007239AD" w:rsidRDefault="00C8567F" w:rsidP="004A678B">
      <w:pPr>
        <w:pStyle w:val="ListeParagraf"/>
        <w:spacing w:after="0"/>
        <w:jc w:val="both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</w:p>
    <w:p w:rsidR="000A6AB7" w:rsidRDefault="004A678B" w:rsidP="00706845">
      <w:pPr>
        <w:pStyle w:val="ListeParagraf"/>
        <w:numPr>
          <w:ilvl w:val="0"/>
          <w:numId w:val="2"/>
        </w:numPr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Köy parkının içerisine “ Osmaniye Köyü Tarihi şükran Anıtı”</w:t>
      </w:r>
      <w:r w:rsidR="008206AC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yapılmış. Türk Büyükleri Büstü için</w:t>
      </w:r>
      <w:r w:rsidR="00140F9C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de</w:t>
      </w:r>
      <w:r w:rsidR="008206AC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PRODES</w:t>
      </w:r>
      <w:r w:rsidR="00A3554A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destekli</w:t>
      </w:r>
      <w:r w:rsidR="008206AC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projesi yapılmış, </w:t>
      </w:r>
      <w:r w:rsidR="00140F9C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Ancak proje desteği alınmadığı görülmüş</w:t>
      </w:r>
      <w:r w:rsidR="008206AC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.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Park içerisine Su ve ç</w:t>
      </w:r>
      <w:r w:rsidR="00AC0239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öp sepetleri yapılmış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.</w:t>
      </w:r>
    </w:p>
    <w:p w:rsidR="00965412" w:rsidRPr="00965412" w:rsidRDefault="00965412" w:rsidP="00965412">
      <w:pPr>
        <w:pStyle w:val="ListeParagraf"/>
        <w:spacing w:after="0"/>
        <w:ind w:left="108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</w:p>
    <w:p w:rsidR="00706845" w:rsidRDefault="00706845" w:rsidP="00706845">
      <w:pPr>
        <w:pStyle w:val="ListeParagraf"/>
        <w:numPr>
          <w:ilvl w:val="0"/>
          <w:numId w:val="2"/>
        </w:numPr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) 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Cami çevresine </w:t>
      </w:r>
      <w:r w:rsidR="00103BAC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bayanlar için</w:t>
      </w:r>
      <w:r w:rsidR="00A3554A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18x3m ölçülerinde </w:t>
      </w:r>
      <w:r w:rsidR="00103BAC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Metal ve çinkodan</w:t>
      </w:r>
      <w:r w:rsidR="00A3554A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Sundurma, Cami </w:t>
      </w:r>
      <w:proofErr w:type="gramStart"/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içerisine </w:t>
      </w:r>
      <w:r w:rsidR="00A3554A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perdeli</w:t>
      </w:r>
      <w:proofErr w:type="gramEnd"/>
      <w:r w:rsidR="00A3554A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bayan iba</w:t>
      </w:r>
      <w:r w:rsidR="00AC0239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det yeri düzenlemesi yapılmış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.</w:t>
      </w:r>
    </w:p>
    <w:p w:rsidR="00706845" w:rsidRDefault="00706845" w:rsidP="00706845">
      <w:pPr>
        <w:pStyle w:val="ListeParagraf"/>
        <w:numPr>
          <w:ilvl w:val="0"/>
          <w:numId w:val="2"/>
        </w:numPr>
        <w:spacing w:after="0"/>
        <w:jc w:val="both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Cami çevresine, çöp sepeti ve yer belirle</w:t>
      </w:r>
      <w:r w:rsidR="00AC0239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yen tabela yapılmış ve asılmış</w:t>
      </w:r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>.</w:t>
      </w:r>
    </w:p>
    <w:p w:rsidR="00706845" w:rsidRPr="00965412" w:rsidRDefault="00636CB6" w:rsidP="00706845">
      <w:pPr>
        <w:pStyle w:val="ListeParagraf"/>
        <w:numPr>
          <w:ilvl w:val="0"/>
          <w:numId w:val="2"/>
        </w:numPr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Dernek ofis malzemesi olarak;  Dolap, Yazıcı ve fotokopi makinası v</w:t>
      </w:r>
      <w:r w:rsidR="00AC0239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e kırtasiye malzemesi alınmış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.</w:t>
      </w:r>
    </w:p>
    <w:p w:rsidR="000A6AB7" w:rsidRDefault="00AC0239" w:rsidP="00E57AF8">
      <w:pPr>
        <w:pStyle w:val="ListeParagraf"/>
        <w:numPr>
          <w:ilvl w:val="0"/>
          <w:numId w:val="2"/>
        </w:numPr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Osmaniye Köyü (</w:t>
      </w:r>
      <w:r w:rsidR="00D45682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1994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-</w:t>
      </w:r>
      <w:r w:rsidR="00D45682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2014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)</w:t>
      </w:r>
      <w:r w:rsidR="00D45682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yılları </w:t>
      </w:r>
      <w:proofErr w:type="gramStart"/>
      <w:r w:rsidR="00D45682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arasında  </w:t>
      </w:r>
      <w:proofErr w:type="spellStart"/>
      <w:r w:rsidR="00D45682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Çaldağ</w:t>
      </w:r>
      <w:proofErr w:type="spellEnd"/>
      <w:proofErr w:type="gramEnd"/>
      <w:r w:rsidR="00D45682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Belde Belediyesi olarak yönetilmiş olup, Belediye </w:t>
      </w:r>
      <w:r w:rsidR="00103BAC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bilahare</w:t>
      </w:r>
      <w:r w:rsidR="00D45682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kapanmış, Belediyenin yeniden açılması için, Derne</w:t>
      </w:r>
      <w:r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k öncülüğünde Hukuki mücadele verildiği, Dernek yönetiminin</w:t>
      </w:r>
      <w:r w:rsidR="00D45682" w:rsidRPr="0096541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sekretarya görevi yaptığı görülmüştür. </w:t>
      </w:r>
    </w:p>
    <w:p w:rsidR="00F8609E" w:rsidRDefault="009952D5" w:rsidP="00E57AF8">
      <w:pPr>
        <w:pStyle w:val="ListeParagraf"/>
        <w:numPr>
          <w:ilvl w:val="0"/>
          <w:numId w:val="2"/>
        </w:numPr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Belediyenin açılması süreci giderleri </w:t>
      </w:r>
      <w:proofErr w:type="gramStart"/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için ; Dernek</w:t>
      </w:r>
      <w:proofErr w:type="gramEnd"/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banka hesabı altında ŞARTLI BELEDİYE Hesabı açılmış Dernek İşletme hesabı Defterine de ŞARTLI</w:t>
      </w:r>
      <w:r w:rsidR="00F578B2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BAĞIŞ  olarak kayıt edildiği görüldü.</w:t>
      </w:r>
      <w:r w:rsidR="007E409C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</w:t>
      </w:r>
    </w:p>
    <w:p w:rsidR="007E409C" w:rsidRPr="007E409C" w:rsidRDefault="00A96D0D" w:rsidP="007E409C">
      <w:pPr>
        <w:pStyle w:val="ListeParagraf"/>
        <w:numPr>
          <w:ilvl w:val="0"/>
          <w:numId w:val="3"/>
        </w:numPr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Dernek Faaliyeti içerisinde yapılan </w:t>
      </w:r>
      <w:r w:rsidR="000037DB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çalışmalarda İŞÇİLİK ÜÇRETİ  ödemesi yapılmadığı , yapılan işlerin üye gönüllülük esasına göre yapıldığı görülmüştür.</w:t>
      </w:r>
    </w:p>
    <w:p w:rsidR="00965412" w:rsidRPr="00965412" w:rsidRDefault="00965412" w:rsidP="00965412">
      <w:pPr>
        <w:pStyle w:val="ListeParagraf"/>
        <w:spacing w:after="0"/>
        <w:ind w:left="108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</w:p>
    <w:p w:rsidR="00965412" w:rsidRPr="007E409C" w:rsidRDefault="00965412" w:rsidP="007E409C">
      <w:pPr>
        <w:pStyle w:val="ListeParagraf"/>
        <w:numPr>
          <w:ilvl w:val="0"/>
          <w:numId w:val="3"/>
        </w:numPr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 w:rsidRPr="007E409C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Derneğin; Faaliyetleri,  Hesap ve İşlemleri, Üye kayıt ve Karar </w:t>
      </w:r>
      <w:proofErr w:type="gramStart"/>
      <w:r w:rsidRPr="007E409C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almaları  , Dernekler</w:t>
      </w:r>
      <w:proofErr w:type="gramEnd"/>
      <w:r w:rsidRPr="007E409C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Kanunu ve Dernek Tüzüğü mevzuatına uygun olduğu tarafımızdan görülmüştür. </w:t>
      </w:r>
    </w:p>
    <w:p w:rsidR="00DB6691" w:rsidRDefault="00DB6691" w:rsidP="00DB6691">
      <w:pPr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</w:p>
    <w:p w:rsidR="00DB6691" w:rsidRDefault="00DB6691" w:rsidP="00DB6691">
      <w:pPr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</w:p>
    <w:p w:rsidR="00DB6691" w:rsidRDefault="007733D9" w:rsidP="00DB6691">
      <w:pPr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      </w:t>
      </w:r>
      <w:r w:rsidR="00DB6691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ŞAHİN TURAN                    ALİ İHSAN BAHAT               </w:t>
      </w:r>
      <w:r w:rsidR="00DB00A0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 </w:t>
      </w:r>
      <w:r w:rsidR="00DB6691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</w:t>
      </w:r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İSKENDER GENÇ  </w:t>
      </w:r>
    </w:p>
    <w:p w:rsidR="007733D9" w:rsidRDefault="007733D9" w:rsidP="00DB6691">
      <w:pPr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        </w:t>
      </w:r>
      <w:r w:rsidR="00DB00A0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Den. Kur. </w:t>
      </w:r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</w:t>
      </w:r>
      <w:proofErr w:type="gramStart"/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Baş</w:t>
      </w:r>
      <w:r w:rsidR="00DB00A0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kan            Den</w:t>
      </w:r>
      <w:proofErr w:type="gramEnd"/>
      <w:r w:rsidR="00DB00A0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. Kur.</w:t>
      </w:r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</w:t>
      </w:r>
      <w:proofErr w:type="spellStart"/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Başk</w:t>
      </w:r>
      <w:proofErr w:type="spellEnd"/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. </w:t>
      </w:r>
      <w:proofErr w:type="spellStart"/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Yard</w:t>
      </w:r>
      <w:proofErr w:type="spellEnd"/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.     </w:t>
      </w:r>
      <w:r w:rsidR="00DB00A0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          Den. </w:t>
      </w:r>
      <w:proofErr w:type="spellStart"/>
      <w:proofErr w:type="gramStart"/>
      <w:r w:rsidR="00DB00A0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Kur.</w:t>
      </w:r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Üye</w:t>
      </w:r>
      <w:proofErr w:type="spellEnd"/>
      <w:proofErr w:type="gramEnd"/>
    </w:p>
    <w:p w:rsidR="007733D9" w:rsidRDefault="007733D9" w:rsidP="00DB6691">
      <w:pPr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                                           </w:t>
      </w:r>
    </w:p>
    <w:p w:rsidR="007733D9" w:rsidRDefault="007733D9" w:rsidP="00DB6691">
      <w:pPr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</w:p>
    <w:p w:rsidR="007733D9" w:rsidRPr="00DB6691" w:rsidRDefault="007733D9" w:rsidP="00DB6691">
      <w:pPr>
        <w:spacing w:after="0"/>
        <w:jc w:val="both"/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 xml:space="preserve">                                                   </w:t>
      </w:r>
      <w:proofErr w:type="gramStart"/>
      <w:r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SEZGİN  YAĞMUR</w:t>
      </w:r>
      <w:proofErr w:type="gramEnd"/>
    </w:p>
    <w:p w:rsidR="000056DE" w:rsidRDefault="007733D9" w:rsidP="00E57AF8">
      <w:pPr>
        <w:pStyle w:val="ListeParagraf"/>
        <w:spacing w:after="0"/>
        <w:jc w:val="both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          </w:t>
      </w:r>
      <w:r w:rsidR="00DB00A0"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                       </w:t>
      </w:r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 </w:t>
      </w:r>
      <w:r w:rsidR="00ED3F4D"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  </w:t>
      </w:r>
      <w:r w:rsidR="00DB00A0">
        <w:rPr>
          <w:rStyle w:val="Gl"/>
          <w:rFonts w:ascii="Tahoma" w:hAnsi="Tahoma" w:cs="Tahoma"/>
          <w:color w:val="636363"/>
          <w:sz w:val="24"/>
          <w:szCs w:val="18"/>
          <w:shd w:val="clear" w:color="auto" w:fill="FFFFFF"/>
        </w:rPr>
        <w:t>Den. Kur.</w:t>
      </w:r>
      <w:r w:rsidR="00DB00A0"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 </w:t>
      </w:r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>Üye</w:t>
      </w:r>
    </w:p>
    <w:p w:rsidR="00F6160D" w:rsidRDefault="00F6160D" w:rsidP="00E57AF8">
      <w:pPr>
        <w:spacing w:after="0"/>
        <w:jc w:val="both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</w:p>
    <w:p w:rsidR="00F6160D" w:rsidRDefault="00F6160D" w:rsidP="00E57AF8">
      <w:pPr>
        <w:spacing w:after="0"/>
        <w:ind w:left="720"/>
        <w:jc w:val="both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</w:p>
    <w:p w:rsidR="0028749A" w:rsidRPr="0028749A" w:rsidRDefault="0028749A" w:rsidP="00E57AF8">
      <w:pPr>
        <w:spacing w:after="0"/>
        <w:ind w:left="720"/>
        <w:jc w:val="both"/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</w:pPr>
      <w:r>
        <w:rPr>
          <w:rStyle w:val="Gl"/>
          <w:rFonts w:ascii="Tahoma" w:hAnsi="Tahoma" w:cs="Tahoma"/>
          <w:color w:val="636363"/>
          <w:sz w:val="28"/>
          <w:szCs w:val="18"/>
          <w:shd w:val="clear" w:color="auto" w:fill="FFFFFF"/>
        </w:rPr>
        <w:t xml:space="preserve">  </w:t>
      </w:r>
    </w:p>
    <w:p w:rsidR="005B0A03" w:rsidRPr="005D59A3" w:rsidRDefault="005B0A03" w:rsidP="005D59A3">
      <w:pPr>
        <w:spacing w:after="0"/>
        <w:rPr>
          <w:sz w:val="36"/>
        </w:rPr>
      </w:pPr>
    </w:p>
    <w:sectPr w:rsidR="005B0A03" w:rsidRPr="005D59A3" w:rsidSect="00C85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6AC8"/>
    <w:multiLevelType w:val="hybridMultilevel"/>
    <w:tmpl w:val="73341D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065AB"/>
    <w:multiLevelType w:val="hybridMultilevel"/>
    <w:tmpl w:val="FC62C53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742B4"/>
    <w:multiLevelType w:val="hybridMultilevel"/>
    <w:tmpl w:val="4134FC2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A4A2F"/>
    <w:multiLevelType w:val="hybridMultilevel"/>
    <w:tmpl w:val="E21E2B78"/>
    <w:lvl w:ilvl="0" w:tplc="936E8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14"/>
    <w:rsid w:val="000037DB"/>
    <w:rsid w:val="000056DE"/>
    <w:rsid w:val="00044E7F"/>
    <w:rsid w:val="00051625"/>
    <w:rsid w:val="000A6AB7"/>
    <w:rsid w:val="000C0277"/>
    <w:rsid w:val="00103BAC"/>
    <w:rsid w:val="00140F9C"/>
    <w:rsid w:val="00190D14"/>
    <w:rsid w:val="00226DA3"/>
    <w:rsid w:val="00246D3E"/>
    <w:rsid w:val="0028749A"/>
    <w:rsid w:val="002A491A"/>
    <w:rsid w:val="0030516F"/>
    <w:rsid w:val="00366E29"/>
    <w:rsid w:val="00382164"/>
    <w:rsid w:val="00420B10"/>
    <w:rsid w:val="00471A60"/>
    <w:rsid w:val="0048701E"/>
    <w:rsid w:val="004A678B"/>
    <w:rsid w:val="00541DB2"/>
    <w:rsid w:val="005B0A03"/>
    <w:rsid w:val="005D59A3"/>
    <w:rsid w:val="005E6333"/>
    <w:rsid w:val="00615694"/>
    <w:rsid w:val="00632713"/>
    <w:rsid w:val="00636CB6"/>
    <w:rsid w:val="00655266"/>
    <w:rsid w:val="006F188E"/>
    <w:rsid w:val="00706845"/>
    <w:rsid w:val="007239AD"/>
    <w:rsid w:val="00746DF7"/>
    <w:rsid w:val="00751276"/>
    <w:rsid w:val="007733D9"/>
    <w:rsid w:val="007C4D38"/>
    <w:rsid w:val="007E409C"/>
    <w:rsid w:val="00806ACC"/>
    <w:rsid w:val="008206AC"/>
    <w:rsid w:val="00870078"/>
    <w:rsid w:val="00874E03"/>
    <w:rsid w:val="00925D8F"/>
    <w:rsid w:val="00926ED3"/>
    <w:rsid w:val="00965412"/>
    <w:rsid w:val="009937D8"/>
    <w:rsid w:val="009952D5"/>
    <w:rsid w:val="00A3554A"/>
    <w:rsid w:val="00A85120"/>
    <w:rsid w:val="00A96D0D"/>
    <w:rsid w:val="00AC0239"/>
    <w:rsid w:val="00B14C38"/>
    <w:rsid w:val="00BA4955"/>
    <w:rsid w:val="00C166FE"/>
    <w:rsid w:val="00C20DAD"/>
    <w:rsid w:val="00C81732"/>
    <w:rsid w:val="00C8567F"/>
    <w:rsid w:val="00CE6A5E"/>
    <w:rsid w:val="00D45682"/>
    <w:rsid w:val="00D82BFF"/>
    <w:rsid w:val="00DB00A0"/>
    <w:rsid w:val="00DB6691"/>
    <w:rsid w:val="00E57AF8"/>
    <w:rsid w:val="00EC21D4"/>
    <w:rsid w:val="00ED3F4D"/>
    <w:rsid w:val="00EE6606"/>
    <w:rsid w:val="00F578B2"/>
    <w:rsid w:val="00F6160D"/>
    <w:rsid w:val="00F8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166F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59A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70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166F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59A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70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yiğit</dc:creator>
  <cp:keywords/>
  <dc:description/>
  <cp:lastModifiedBy>mustafa yiğit</cp:lastModifiedBy>
  <cp:revision>70</cp:revision>
  <dcterms:created xsi:type="dcterms:W3CDTF">2025-12-13T15:48:00Z</dcterms:created>
  <dcterms:modified xsi:type="dcterms:W3CDTF">2025-12-13T23:55:00Z</dcterms:modified>
</cp:coreProperties>
</file>